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cs="Arial"/>
          <w:b/>
          <w:b/>
          <w:color w:val="000000"/>
          <w:szCs w:val="22"/>
        </w:rPr>
      </w:pPr>
      <w:r>
        <w:rPr>
          <w:rFonts w:cs="Arial"/>
          <w:b/>
          <w:color w:val="000000"/>
          <w:szCs w:val="22"/>
          <w:lang w:val="es-ES_tradnl"/>
        </w:rPr>
        <w:t>AUTOBAREMACIÓN PARA LA FASE CONCURSO</w:t>
      </w:r>
    </w:p>
    <w:p>
      <w:pPr>
        <w:pStyle w:val="Normal"/>
        <w:jc w:val="center"/>
        <w:rPr>
          <w:b/>
          <w:b/>
          <w:bCs/>
          <w:szCs w:val="22"/>
        </w:rPr>
      </w:pPr>
      <w:r>
        <w:rPr>
          <w:rFonts w:cs="Arial"/>
          <w:b/>
          <w:color w:val="000000"/>
          <w:szCs w:val="22"/>
        </w:rPr>
        <w:t>UNA PLAZA EDUCADOR/A SOCIAL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zCs w:val="22"/>
          <w:shd w:fill="auto" w:val="clear"/>
        </w:rPr>
        <w:t>BOP 16/12/2025</w:t>
      </w:r>
    </w:p>
    <w:p>
      <w:pPr>
        <w:pStyle w:val="Normal"/>
        <w:jc w:val="center"/>
        <w:rPr>
          <w:szCs w:val="22"/>
        </w:rPr>
      </w:pPr>
      <w:r>
        <w:rPr>
          <w:szCs w:val="22"/>
        </w:rPr>
      </w:r>
    </w:p>
    <w:tbl>
      <w:tblPr>
        <w:tblW w:w="8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663"/>
        <w:gridCol w:w="5848"/>
      </w:tblGrid>
      <w:tr>
        <w:trPr/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rPr/>
            </w:pPr>
            <w:r>
              <w:rPr>
                <w:b/>
                <w:bCs/>
                <w:szCs w:val="22"/>
              </w:rPr>
              <w:t>NOMBRE Y APELLIDOS</w:t>
            </w:r>
          </w:p>
        </w:tc>
        <w:tc>
          <w:tcPr>
            <w:tcW w:w="58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ontenidodelatabla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rFonts w:eastAsia="Lucida Sans Unicode" w:cs="Arial"/>
          <w:b/>
          <w:b/>
          <w:color w:val="000000"/>
          <w:kern w:val="2"/>
          <w:sz w:val="18"/>
          <w:szCs w:val="18"/>
          <w:lang w:val="es-ES_tradnl"/>
        </w:rPr>
      </w:pPr>
      <w:r>
        <w:rPr>
          <w:rFonts w:eastAsia="Lucida Sans Unicode" w:cs="Arial"/>
          <w:b/>
          <w:color w:val="000000"/>
          <w:kern w:val="2"/>
          <w:sz w:val="18"/>
          <w:szCs w:val="18"/>
          <w:lang w:val="es-ES_tradnl"/>
        </w:rPr>
      </w:r>
    </w:p>
    <w:p>
      <w:pPr>
        <w:pStyle w:val="Normal"/>
        <w:jc w:val="center"/>
        <w:rPr>
          <w:rFonts w:cs="Arial"/>
          <w:b/>
          <w:b/>
          <w:color w:val="000000"/>
          <w:sz w:val="18"/>
          <w:szCs w:val="18"/>
          <w:lang w:val="es-ES_tradnl"/>
        </w:rPr>
      </w:pPr>
      <w:r>
        <w:rPr>
          <w:rFonts w:cs="Arial"/>
          <w:b/>
          <w:color w:val="000000"/>
          <w:sz w:val="18"/>
          <w:szCs w:val="18"/>
          <w:lang w:val="es-ES_tradnl"/>
        </w:rPr>
        <w:t xml:space="preserve">Para realizar la BAREMACIÓN cumplimente esta ficha según la Base 7ª, Fase 2ª CONCURSO,          ANEXO II de las bases de la convocatoria. </w:t>
      </w:r>
    </w:p>
    <w:p>
      <w:pPr>
        <w:pStyle w:val="Normal"/>
        <w:ind w:right="4" w:hanging="0"/>
        <w:jc w:val="both"/>
        <w:rPr>
          <w:rFonts w:cs="Arial"/>
          <w:b/>
          <w:b/>
          <w:color w:val="000000"/>
          <w:sz w:val="18"/>
          <w:szCs w:val="18"/>
          <w:lang w:val="es-ES_tradnl"/>
        </w:rPr>
      </w:pPr>
      <w:r>
        <w:rPr>
          <w:rFonts w:cs="Arial"/>
          <w:b/>
          <w:color w:val="000000"/>
          <w:sz w:val="18"/>
          <w:szCs w:val="18"/>
          <w:lang w:val="es-ES_tradnl"/>
        </w:rPr>
      </w:r>
    </w:p>
    <w:p>
      <w:pPr>
        <w:pStyle w:val="Normal"/>
        <w:ind w:right="4" w:hanging="0"/>
        <w:jc w:val="both"/>
        <w:rPr>
          <w:sz w:val="24"/>
          <w:szCs w:val="24"/>
        </w:rPr>
      </w:pPr>
      <w:r>
        <w:rPr>
          <w:rFonts w:cs="Arial"/>
          <w:b/>
          <w:i/>
          <w:sz w:val="24"/>
          <w:szCs w:val="24"/>
          <w:u w:val="single"/>
        </w:rPr>
        <w:t xml:space="preserve">1.-Experiencia profesional, hasta un máximo de 20 puntos: </w:t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 xml:space="preserve">1. A) </w:t>
      </w:r>
      <w:r>
        <w:rPr>
          <w:rFonts w:cs="Arial"/>
          <w:bCs/>
          <w:i/>
          <w:sz w:val="18"/>
          <w:szCs w:val="18"/>
        </w:rPr>
        <w:t xml:space="preserve">En la misma plaza objeto de convocatoria </w:t>
      </w:r>
      <w:r>
        <w:rPr>
          <w:bCs/>
          <w:i/>
          <w:sz w:val="18"/>
          <w:szCs w:val="18"/>
        </w:rPr>
        <w:t xml:space="preserve">(escala, subescala y grupo en caso de personal funcionario) en Administraciones Locales, a razón de 0,40 puntos por mes completo de servicios. </w:t>
      </w:r>
      <w:r>
        <w:rPr>
          <w:bCs/>
          <w:i/>
          <w:sz w:val="18"/>
          <w:szCs w:val="18"/>
        </w:rPr>
        <w:t>H</w:t>
      </w:r>
      <w:r>
        <w:rPr>
          <w:bCs/>
          <w:i/>
          <w:sz w:val="18"/>
          <w:szCs w:val="18"/>
        </w:rPr>
        <w:t>asta el máximo de 20 puntos:</w:t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</w:r>
    </w:p>
    <w:tbl>
      <w:tblPr>
        <w:tblW w:w="851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40"/>
        <w:gridCol w:w="1080"/>
        <w:gridCol w:w="1193"/>
      </w:tblGrid>
      <w:tr>
        <w:trPr/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Contrato/nombramiento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Días /meses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Puntos</w:t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2.-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3.-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4.-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5.-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6.-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eastAsia="Lucida Sans Unicode" w:cs="Arial"/>
          <w:kern w:val="2"/>
          <w:sz w:val="18"/>
          <w:szCs w:val="18"/>
        </w:rPr>
      </w:pPr>
      <w:r>
        <w:rPr>
          <w:rFonts w:eastAsia="Lucida Sans Unicode" w:cs="Arial"/>
          <w:kern w:val="2"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 xml:space="preserve">1. B) </w:t>
      </w:r>
      <w:r>
        <w:rPr>
          <w:i/>
          <w:iCs/>
          <w:sz w:val="18"/>
          <w:szCs w:val="18"/>
        </w:rPr>
        <w:t xml:space="preserve">Experiencia en la misma plaza objeto de convocatoria (escala, subescala y grupo en caso de personal funcionario, y categoría profesional en caso de personal laboral) en otras Administraciones distintas de la local a razón de 0,30 puntos por mes completo de servicios. </w:t>
      </w:r>
      <w:r>
        <w:rPr>
          <w:i/>
          <w:iCs/>
          <w:sz w:val="18"/>
          <w:szCs w:val="18"/>
        </w:rPr>
        <w:t>H</w:t>
      </w:r>
      <w:r>
        <w:rPr>
          <w:i/>
          <w:iCs/>
          <w:sz w:val="18"/>
          <w:szCs w:val="18"/>
        </w:rPr>
        <w:t>asta el máximo de 10 puntos:</w:t>
      </w:r>
    </w:p>
    <w:p>
      <w:pPr>
        <w:pStyle w:val="Normal"/>
        <w:ind w:right="4" w:hanging="0"/>
        <w:jc w:val="both"/>
        <w:rPr>
          <w:rFonts w:cs="Arial"/>
          <w:b/>
          <w:b/>
          <w:bCs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>:</w:t>
      </w:r>
    </w:p>
    <w:tbl>
      <w:tblPr>
        <w:tblW w:w="851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40"/>
        <w:gridCol w:w="1080"/>
        <w:gridCol w:w="1193"/>
      </w:tblGrid>
      <w:tr>
        <w:trPr/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Contrato/nombramiento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Días/ meses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Puntos</w:t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2.-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3.-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4.-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5.-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6.-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eastAsia="Lucida Sans Unicode" w:cs="Times New Roman"/>
          <w:kern w:val="2"/>
          <w:sz w:val="18"/>
          <w:szCs w:val="18"/>
        </w:rPr>
      </w:pPr>
      <w:r>
        <w:rPr>
          <w:rFonts w:eastAsia="Lucida Sans Unicode" w:cs="Times New Roman"/>
          <w:kern w:val="2"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 xml:space="preserve">1. C) </w:t>
      </w:r>
      <w:r>
        <w:rPr>
          <w:i/>
          <w:sz w:val="18"/>
          <w:szCs w:val="18"/>
        </w:rPr>
        <w:t xml:space="preserve">Experiencia en la misma plaza objeto de convocatoria en el Sector Privado como autónomo o por cuenta ajena, a razón de 0,10 puntos por mes completo de servicios. </w:t>
      </w:r>
      <w:r>
        <w:rPr>
          <w:i/>
          <w:sz w:val="18"/>
          <w:szCs w:val="18"/>
        </w:rPr>
        <w:t>H</w:t>
      </w:r>
      <w:r>
        <w:rPr>
          <w:i/>
          <w:sz w:val="18"/>
          <w:szCs w:val="18"/>
        </w:rPr>
        <w:t>asta el máximo de 5 puntos:</w:t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</w:r>
    </w:p>
    <w:tbl>
      <w:tblPr>
        <w:tblW w:w="851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40"/>
        <w:gridCol w:w="1080"/>
        <w:gridCol w:w="1193"/>
      </w:tblGrid>
      <w:tr>
        <w:trPr/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Contrato/nombramiento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Días/ meses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Puntos</w:t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2.-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3.-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4.-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5.-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6.-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eastAsia="Lucida Sans Unicode"/>
          <w:kern w:val="2"/>
          <w:sz w:val="18"/>
          <w:szCs w:val="18"/>
        </w:rPr>
      </w:pPr>
      <w:r>
        <w:rPr>
          <w:rFonts w:eastAsia="Lucida Sans Unicode"/>
          <w:kern w:val="2"/>
          <w:sz w:val="18"/>
          <w:szCs w:val="18"/>
        </w:rPr>
      </w:r>
    </w:p>
    <w:tbl>
      <w:tblPr>
        <w:tblW w:w="854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78"/>
        <w:gridCol w:w="2080"/>
        <w:gridCol w:w="2078"/>
        <w:gridCol w:w="2310"/>
      </w:tblGrid>
      <w:tr>
        <w:trPr>
          <w:trHeight w:val="230" w:hRule="atLeast"/>
        </w:trPr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1.A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1.B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1.C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</w:tr>
      <w:tr>
        <w:trPr>
          <w:trHeight w:val="230" w:hRule="atLeast"/>
        </w:trPr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  <w:u w:val="single"/>
        </w:rPr>
      </w:pPr>
      <w:r>
        <w:rPr>
          <w:rFonts w:cs="Arial"/>
          <w:b/>
          <w:i/>
          <w:sz w:val="18"/>
          <w:szCs w:val="18"/>
          <w:u w:val="single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  <w:u w:val="single"/>
        </w:rPr>
      </w:pPr>
      <w:r>
        <w:rPr>
          <w:rFonts w:cs="Arial"/>
          <w:b/>
          <w:i/>
          <w:sz w:val="24"/>
          <w:szCs w:val="24"/>
          <w:u w:val="single"/>
        </w:rPr>
        <w:t>2. Méritos académicos, hasta un máximo de 12 punt</w:t>
      </w:r>
      <w:r>
        <w:rPr>
          <w:rFonts w:cs="Arial"/>
          <w:b/>
          <w:i/>
          <w:sz w:val="24"/>
          <w:szCs w:val="24"/>
          <w:u w:val="single"/>
        </w:rPr>
        <w:t>os</w:t>
      </w:r>
      <w:r>
        <w:rPr>
          <w:rFonts w:cs="Arial"/>
          <w:b/>
          <w:i/>
          <w:sz w:val="18"/>
          <w:szCs w:val="18"/>
          <w:u w:val="single"/>
        </w:rPr>
        <w:t>:</w:t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  <w:u w:val="single"/>
        </w:rPr>
      </w:pPr>
      <w:r>
        <w:rPr>
          <w:rFonts w:cs="Arial"/>
          <w:b/>
          <w:i/>
          <w:sz w:val="18"/>
          <w:szCs w:val="18"/>
          <w:u w:val="single"/>
        </w:rPr>
      </w:r>
    </w:p>
    <w:p>
      <w:pPr>
        <w:pStyle w:val="Normal"/>
        <w:ind w:right="4" w:hanging="0"/>
        <w:jc w:val="both"/>
        <w:rPr>
          <w:rFonts w:cs="Arial"/>
          <w:bCs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  <w:u w:val="single"/>
        </w:rPr>
        <w:t>2.1</w:t>
      </w:r>
      <w:r>
        <w:rPr>
          <w:rFonts w:cs="Arial"/>
          <w:bCs/>
          <w:iCs/>
          <w:sz w:val="18"/>
          <w:szCs w:val="18"/>
        </w:rPr>
        <w:t xml:space="preserve"> </w:t>
      </w:r>
      <w:r>
        <w:rPr>
          <w:rFonts w:cs="Arial"/>
          <w:bCs/>
          <w:i/>
          <w:sz w:val="18"/>
          <w:szCs w:val="18"/>
        </w:rPr>
        <w:t xml:space="preserve">Titulación académica. </w:t>
      </w:r>
      <w:r>
        <w:rPr>
          <w:rFonts w:cs="Arial"/>
          <w:bCs/>
          <w:i/>
          <w:sz w:val="18"/>
          <w:szCs w:val="18"/>
        </w:rPr>
        <w:t>H</w:t>
      </w:r>
      <w:r>
        <w:rPr>
          <w:rFonts w:cs="Arial"/>
          <w:bCs/>
          <w:i/>
          <w:sz w:val="18"/>
          <w:szCs w:val="18"/>
        </w:rPr>
        <w:t>asta un  máximo de 2 puntos:</w:t>
      </w:r>
    </w:p>
    <w:p>
      <w:pPr>
        <w:pStyle w:val="Normal"/>
        <w:ind w:right="4" w:hanging="0"/>
        <w:jc w:val="both"/>
        <w:rPr>
          <w:rFonts w:cs="Arial"/>
          <w:bCs/>
          <w:i/>
          <w:i/>
          <w:sz w:val="18"/>
          <w:szCs w:val="18"/>
        </w:rPr>
      </w:pPr>
      <w:r>
        <w:rPr>
          <w:rFonts w:cs="Arial"/>
          <w:bCs/>
          <w:i/>
          <w:sz w:val="18"/>
          <w:szCs w:val="18"/>
        </w:rPr>
      </w:r>
    </w:p>
    <w:tbl>
      <w:tblPr>
        <w:tblStyle w:val="Tablaconcuadrcul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15"/>
        <w:gridCol w:w="2546"/>
      </w:tblGrid>
      <w:tr>
        <w:trPr/>
        <w:tc>
          <w:tcPr>
            <w:tcW w:w="6515" w:type="dxa"/>
            <w:tcBorders/>
          </w:tcPr>
          <w:p>
            <w:pPr>
              <w:pStyle w:val="Normal"/>
              <w:widowControl w:val="false"/>
              <w:spacing w:before="0" w:after="0"/>
              <w:ind w:right="4" w:hanging="0"/>
              <w:jc w:val="both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kern w:val="0"/>
                <w:sz w:val="18"/>
                <w:szCs w:val="18"/>
                <w:lang w:val="es-ES"/>
              </w:rPr>
              <w:t>Titulación que sirve como requisito de acceso a la convocatoria</w:t>
            </w:r>
          </w:p>
        </w:tc>
        <w:tc>
          <w:tcPr>
            <w:tcW w:w="2546" w:type="dxa"/>
            <w:tcBorders/>
          </w:tcPr>
          <w:p>
            <w:pPr>
              <w:pStyle w:val="Normal"/>
              <w:widowControl w:val="false"/>
              <w:spacing w:before="0" w:after="0"/>
              <w:ind w:right="4" w:hanging="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kern w:val="0"/>
                <w:sz w:val="18"/>
                <w:szCs w:val="18"/>
                <w:lang w:val="es-ES"/>
              </w:rPr>
              <w:t>0</w:t>
            </w:r>
          </w:p>
        </w:tc>
      </w:tr>
      <w:tr>
        <w:trPr/>
        <w:tc>
          <w:tcPr>
            <w:tcW w:w="6515" w:type="dxa"/>
            <w:tcBorders/>
          </w:tcPr>
          <w:p>
            <w:pPr>
              <w:pStyle w:val="Normal"/>
              <w:widowControl w:val="false"/>
              <w:spacing w:before="0" w:after="0"/>
              <w:ind w:right="4" w:hanging="0"/>
              <w:jc w:val="both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kern w:val="0"/>
                <w:sz w:val="18"/>
                <w:szCs w:val="18"/>
                <w:lang w:val="es-ES"/>
              </w:rPr>
              <w:t>Títulos estudios oficiales de doctor (MECES 4)</w:t>
            </w:r>
          </w:p>
        </w:tc>
        <w:tc>
          <w:tcPr>
            <w:tcW w:w="2546" w:type="dxa"/>
            <w:tcBorders/>
          </w:tcPr>
          <w:p>
            <w:pPr>
              <w:pStyle w:val="Normal"/>
              <w:widowControl w:val="false"/>
              <w:spacing w:before="0" w:after="0"/>
              <w:ind w:right="4" w:hanging="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kern w:val="0"/>
                <w:sz w:val="18"/>
                <w:szCs w:val="18"/>
                <w:lang w:val="es-ES"/>
              </w:rPr>
              <w:t>2,00</w:t>
            </w:r>
          </w:p>
        </w:tc>
      </w:tr>
      <w:tr>
        <w:trPr/>
        <w:tc>
          <w:tcPr>
            <w:tcW w:w="6515" w:type="dxa"/>
            <w:tcBorders/>
          </w:tcPr>
          <w:p>
            <w:pPr>
              <w:pStyle w:val="Normal"/>
              <w:widowControl w:val="false"/>
              <w:spacing w:before="0" w:after="0"/>
              <w:ind w:right="4" w:hanging="0"/>
              <w:jc w:val="both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kern w:val="0"/>
                <w:sz w:val="18"/>
                <w:szCs w:val="18"/>
                <w:lang w:val="es-ES"/>
              </w:rPr>
              <w:t>Títulos estudios oficiales de máster, licenciatura, grado (MECES 3)</w:t>
            </w:r>
          </w:p>
        </w:tc>
        <w:tc>
          <w:tcPr>
            <w:tcW w:w="2546" w:type="dxa"/>
            <w:tcBorders/>
          </w:tcPr>
          <w:p>
            <w:pPr>
              <w:pStyle w:val="Normal"/>
              <w:widowControl w:val="false"/>
              <w:spacing w:before="0" w:after="0"/>
              <w:ind w:right="4" w:hanging="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kern w:val="0"/>
                <w:sz w:val="18"/>
                <w:szCs w:val="18"/>
                <w:lang w:val="es-ES"/>
              </w:rPr>
              <w:t>1,50</w:t>
            </w:r>
          </w:p>
        </w:tc>
      </w:tr>
      <w:tr>
        <w:trPr/>
        <w:tc>
          <w:tcPr>
            <w:tcW w:w="6515" w:type="dxa"/>
            <w:tcBorders/>
          </w:tcPr>
          <w:p>
            <w:pPr>
              <w:pStyle w:val="Normal"/>
              <w:widowControl w:val="false"/>
              <w:spacing w:before="0" w:after="0"/>
              <w:ind w:right="4" w:hanging="0"/>
              <w:jc w:val="both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kern w:val="0"/>
                <w:sz w:val="18"/>
                <w:szCs w:val="18"/>
                <w:lang w:val="es-ES"/>
              </w:rPr>
              <w:t>Títulos estudios oficiales de diplomatura, grado (MECES 2)</w:t>
            </w:r>
          </w:p>
        </w:tc>
        <w:tc>
          <w:tcPr>
            <w:tcW w:w="2546" w:type="dxa"/>
            <w:tcBorders/>
          </w:tcPr>
          <w:p>
            <w:pPr>
              <w:pStyle w:val="Normal"/>
              <w:widowControl w:val="false"/>
              <w:spacing w:before="0" w:after="0"/>
              <w:ind w:right="4" w:hanging="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kern w:val="0"/>
                <w:sz w:val="18"/>
                <w:szCs w:val="18"/>
                <w:lang w:val="es-ES"/>
              </w:rPr>
              <w:t>1,00</w:t>
            </w:r>
          </w:p>
        </w:tc>
      </w:tr>
      <w:tr>
        <w:trPr/>
        <w:tc>
          <w:tcPr>
            <w:tcW w:w="6515" w:type="dxa"/>
            <w:tcBorders/>
          </w:tcPr>
          <w:p>
            <w:pPr>
              <w:pStyle w:val="Normal"/>
              <w:widowControl w:val="false"/>
              <w:spacing w:before="0" w:after="0"/>
              <w:ind w:right="4" w:hanging="0"/>
              <w:jc w:val="both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kern w:val="0"/>
                <w:sz w:val="18"/>
                <w:szCs w:val="18"/>
                <w:lang w:val="es-ES"/>
              </w:rPr>
              <w:t>Título de técnico superior de formación profesional reconocido cono nivel MECES 1 o equivalente académico</w:t>
            </w:r>
          </w:p>
        </w:tc>
        <w:tc>
          <w:tcPr>
            <w:tcW w:w="2546" w:type="dxa"/>
            <w:tcBorders/>
          </w:tcPr>
          <w:p>
            <w:pPr>
              <w:pStyle w:val="Normal"/>
              <w:widowControl w:val="false"/>
              <w:spacing w:before="0" w:after="0"/>
              <w:ind w:right="4" w:hanging="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kern w:val="0"/>
                <w:sz w:val="18"/>
                <w:szCs w:val="18"/>
                <w:lang w:val="es-ES"/>
              </w:rPr>
              <w:t>0,75</w:t>
            </w:r>
          </w:p>
        </w:tc>
      </w:tr>
    </w:tbl>
    <w:p>
      <w:pPr>
        <w:pStyle w:val="Normal"/>
        <w:ind w:right="4" w:hanging="0"/>
        <w:jc w:val="both"/>
        <w:rPr>
          <w:rFonts w:cs="Arial"/>
          <w:bCs/>
          <w:iCs/>
          <w:sz w:val="18"/>
          <w:szCs w:val="18"/>
        </w:rPr>
      </w:pPr>
      <w:r>
        <w:rPr>
          <w:rFonts w:cs="Arial"/>
          <w:bCs/>
          <w:iCs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  <w:u w:val="single"/>
        </w:rPr>
        <w:t xml:space="preserve">2.2 Cursos de formación y perfeccionamiento. </w:t>
      </w:r>
      <w:r>
        <w:rPr>
          <w:rFonts w:cs="Arial"/>
          <w:b/>
          <w:i/>
          <w:sz w:val="18"/>
          <w:szCs w:val="18"/>
          <w:u w:val="single"/>
        </w:rPr>
        <w:t>H</w:t>
      </w:r>
      <w:r>
        <w:rPr>
          <w:rFonts w:cs="Arial"/>
          <w:b/>
          <w:i/>
          <w:sz w:val="18"/>
          <w:szCs w:val="18"/>
          <w:u w:val="single"/>
        </w:rPr>
        <w:t xml:space="preserve">asta un máximo de 10 puntos: </w:t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</w:r>
    </w:p>
    <w:p>
      <w:pPr>
        <w:pStyle w:val="Normal"/>
        <w:ind w:right="4" w:hanging="0"/>
        <w:jc w:val="both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Por cada curso relacionado con la categoría y las funciones de la categoría convocada con una duración mínima igual o superior a 10 horas, impartido u homologado por Universidades, Institutos o Escuelas oficiales de formación de funcionarios IVAP, Servef, Diputación, FEMP, FVMP, fundaciones, colegios profesionales, federaciones deportivas u otras entidades homologadas por el MAP o INAP, Organizaciones Sindicales, todos debidamente certificados indicando número de horas, 0.02 por cada hora de curso:</w:t>
      </w:r>
    </w:p>
    <w:p>
      <w:pPr>
        <w:pStyle w:val="Normal"/>
        <w:ind w:right="4" w:hanging="0"/>
        <w:jc w:val="both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tbl>
      <w:tblPr>
        <w:tblW w:w="851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890"/>
        <w:gridCol w:w="1249"/>
        <w:gridCol w:w="1374"/>
      </w:tblGrid>
      <w:tr>
        <w:trPr/>
        <w:tc>
          <w:tcPr>
            <w:tcW w:w="5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Curso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Horas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Puntos</w:t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2.-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3.-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4.-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5.-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6.-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7.-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8.-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9.-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10.-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11.-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12.-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13.-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14.-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15.-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</w:r>
    </w:p>
    <w:p>
      <w:pPr>
        <w:pStyle w:val="Normal"/>
        <w:ind w:right="4" w:hanging="0"/>
        <w:jc w:val="both"/>
        <w:rPr>
          <w:sz w:val="24"/>
          <w:szCs w:val="24"/>
        </w:rPr>
      </w:pPr>
      <w:r>
        <w:rPr>
          <w:rFonts w:cs="Arial"/>
          <w:b/>
          <w:bCs/>
          <w:i/>
          <w:iCs/>
          <w:color w:val="000000"/>
          <w:sz w:val="24"/>
          <w:szCs w:val="24"/>
          <w:u w:val="single"/>
        </w:rPr>
        <w:t xml:space="preserve">3. </w:t>
      </w:r>
      <w:r>
        <w:rPr>
          <w:b/>
          <w:bCs/>
          <w:i/>
          <w:iCs/>
          <w:sz w:val="24"/>
          <w:szCs w:val="24"/>
          <w:u w:val="single"/>
        </w:rPr>
        <w:t>Superación de procesos selectivos, hasta un máximo de 5 puntos:</w:t>
      </w:r>
    </w:p>
    <w:p>
      <w:pPr>
        <w:pStyle w:val="Normal"/>
        <w:ind w:right="4" w:hanging="0"/>
        <w:jc w:val="both"/>
        <w:rPr>
          <w:b/>
          <w:b/>
          <w:bCs/>
          <w:i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</w:r>
    </w:p>
    <w:p>
      <w:pPr>
        <w:pStyle w:val="Normal"/>
        <w:ind w:right="4" w:hanging="0"/>
        <w:jc w:val="both"/>
        <w:rPr>
          <w:rFonts w:cs="Arial"/>
          <w:i/>
          <w:i/>
          <w:iCs/>
          <w:color w:val="000000"/>
          <w:sz w:val="18"/>
          <w:szCs w:val="18"/>
        </w:rPr>
      </w:pPr>
      <w:r>
        <w:rPr>
          <w:i/>
          <w:iCs/>
          <w:sz w:val="18"/>
          <w:szCs w:val="18"/>
        </w:rPr>
        <w:t>Por cada proceso selectivo superado en el seno de un proceso selectivo convocado por turno libre por sistema de oposición o concurso-oposición para la obtención de plaza o provisión temporal del puesto de educador/a social de Ayuntamiento, 2.50 puntos por proceso completo superado:</w:t>
      </w:r>
    </w:p>
    <w:p>
      <w:pPr>
        <w:pStyle w:val="Normal"/>
        <w:jc w:val="both"/>
        <w:rPr>
          <w:rFonts w:cs="Arial"/>
          <w:i/>
          <w:i/>
          <w:iCs/>
          <w:color w:val="000000"/>
          <w:sz w:val="18"/>
          <w:szCs w:val="18"/>
        </w:rPr>
      </w:pPr>
      <w:r>
        <w:rPr>
          <w:rFonts w:cs="Arial"/>
          <w:i/>
          <w:iCs/>
          <w:color w:val="000000"/>
          <w:sz w:val="18"/>
          <w:szCs w:val="18"/>
        </w:rPr>
      </w:r>
    </w:p>
    <w:tbl>
      <w:tblPr>
        <w:tblW w:w="851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40"/>
        <w:gridCol w:w="2272"/>
      </w:tblGrid>
      <w:tr>
        <w:trPr/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Ejercicio superado proceso educador/a social municipal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Puntos</w:t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1.-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2.-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eastAsia="Lucida Sans Unicode" w:cs="Arial"/>
          <w:kern w:val="2"/>
          <w:sz w:val="18"/>
          <w:szCs w:val="18"/>
        </w:rPr>
      </w:pPr>
      <w:r>
        <w:rPr>
          <w:rFonts w:eastAsia="Lucida Sans Unicode" w:cs="Arial"/>
          <w:kern w:val="2"/>
          <w:sz w:val="18"/>
          <w:szCs w:val="18"/>
        </w:rPr>
      </w:r>
    </w:p>
    <w:p>
      <w:pPr>
        <w:pStyle w:val="Normal"/>
        <w:ind w:right="4" w:hanging="0"/>
        <w:jc w:val="both"/>
        <w:rPr>
          <w:sz w:val="24"/>
          <w:szCs w:val="24"/>
        </w:rPr>
      </w:pPr>
      <w:r>
        <w:rPr>
          <w:rFonts w:cs="Arial"/>
          <w:b/>
          <w:bCs/>
          <w:i/>
          <w:iCs/>
          <w:color w:val="000000"/>
          <w:sz w:val="24"/>
          <w:szCs w:val="24"/>
          <w:u w:val="single"/>
        </w:rPr>
        <w:t>4. Conocimiento del valenciano, hasta un máximo de 1 punto:</w:t>
      </w:r>
    </w:p>
    <w:p>
      <w:pPr>
        <w:pStyle w:val="Normal"/>
        <w:ind w:right="4" w:hanging="0"/>
        <w:jc w:val="both"/>
        <w:rPr>
          <w:rFonts w:cs="Arial"/>
          <w:b/>
          <w:b/>
          <w:bCs/>
          <w:i/>
          <w:i/>
          <w:iCs/>
          <w:color w:val="000000"/>
          <w:sz w:val="24"/>
          <w:szCs w:val="24"/>
          <w:u w:val="single"/>
        </w:rPr>
      </w:pPr>
      <w:r>
        <w:rPr>
          <w:rFonts w:cs="Arial"/>
          <w:b/>
          <w:bCs/>
          <w:i/>
          <w:iCs/>
          <w:color w:val="000000"/>
          <w:sz w:val="24"/>
          <w:szCs w:val="24"/>
          <w:u w:val="single"/>
        </w:rPr>
      </w:r>
    </w:p>
    <w:p>
      <w:pPr>
        <w:pStyle w:val="Normal"/>
        <w:ind w:right="4" w:hanging="0"/>
        <w:jc w:val="both"/>
        <w:rPr>
          <w:rFonts w:cs="Arial"/>
          <w:i/>
          <w:i/>
          <w:iCs/>
          <w:color w:val="000000"/>
          <w:sz w:val="18"/>
          <w:szCs w:val="18"/>
        </w:rPr>
      </w:pPr>
      <w:r>
        <w:rPr>
          <w:rFonts w:cs="Arial"/>
          <w:i/>
          <w:iCs/>
          <w:color w:val="000000"/>
          <w:sz w:val="18"/>
          <w:szCs w:val="18"/>
        </w:rPr>
        <w:t>Conocimiento acreditado mediante certificado expedido u homologado por la Junta Calificadora de Conocimientos de Valenciano.</w:t>
      </w:r>
    </w:p>
    <w:p>
      <w:pPr>
        <w:pStyle w:val="Normal"/>
        <w:ind w:right="4" w:hanging="0"/>
        <w:jc w:val="both"/>
        <w:rPr>
          <w:rFonts w:cs="Arial"/>
          <w:i/>
          <w:i/>
          <w:iCs/>
          <w:color w:val="000000"/>
          <w:sz w:val="18"/>
          <w:szCs w:val="18"/>
        </w:rPr>
      </w:pPr>
      <w:r>
        <w:rPr>
          <w:rFonts w:cs="Arial"/>
          <w:i/>
          <w:iCs/>
          <w:color w:val="000000"/>
          <w:sz w:val="18"/>
          <w:szCs w:val="18"/>
        </w:rPr>
        <w:t>Nivel B1 (elemental) 0,25 puntos, Nivel B2 0,50 puntos, Nivel C1 (mitjà 0,75 puntos, Nivel C2 (superior) 1,00 puntos:</w:t>
      </w:r>
    </w:p>
    <w:p>
      <w:pPr>
        <w:pStyle w:val="Normal"/>
        <w:ind w:right="4" w:hanging="0"/>
        <w:jc w:val="both"/>
        <w:rPr>
          <w:rFonts w:cs="Arial"/>
          <w:i/>
          <w:i/>
          <w:iCs/>
          <w:color w:val="000000"/>
          <w:sz w:val="18"/>
          <w:szCs w:val="18"/>
        </w:rPr>
      </w:pPr>
      <w:r>
        <w:rPr>
          <w:rFonts w:cs="Arial"/>
          <w:i/>
          <w:iCs/>
          <w:color w:val="000000"/>
          <w:sz w:val="18"/>
          <w:szCs w:val="18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6"/>
        <w:gridCol w:w="4605"/>
      </w:tblGrid>
      <w:tr>
        <w:trPr>
          <w:trHeight w:val="314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" w:hanging="0"/>
              <w:jc w:val="both"/>
              <w:rPr/>
            </w:pPr>
            <w:bookmarkStart w:id="0" w:name="_Hlk211584606"/>
            <w:bookmarkEnd w:id="0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Nivel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Puntos</w:t>
            </w:r>
          </w:p>
        </w:tc>
      </w:tr>
      <w:tr>
        <w:trPr>
          <w:trHeight w:val="404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right="4" w:hanging="0"/>
              <w:jc w:val="both"/>
              <w:rPr>
                <w:rFonts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right="4" w:hanging="0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</w:r>
    </w:p>
    <w:p>
      <w:pPr>
        <w:pStyle w:val="Cuerpodetexto"/>
        <w:spacing w:lineRule="auto" w:line="360"/>
        <w:rPr>
          <w:b/>
          <w:b/>
          <w:bCs/>
          <w:i/>
          <w:i/>
          <w:iCs/>
          <w:sz w:val="18"/>
          <w:szCs w:val="18"/>
          <w:u w:val="single"/>
        </w:rPr>
      </w:pPr>
      <w:r>
        <w:rPr>
          <w:i/>
          <w:iCs/>
          <w:sz w:val="18"/>
          <w:szCs w:val="18"/>
        </w:rPr>
        <w:t>En caso de poseer más de un certificado, solo se puntuará el de nivel superior.</w:t>
      </w:r>
    </w:p>
    <w:p>
      <w:pPr>
        <w:pStyle w:val="Cuerpodetexto"/>
        <w:spacing w:lineRule="auto" w:line="36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5. Conocimiento de idiomas comunitarios, hasta un máximo de 2 puntos:</w:t>
      </w:r>
    </w:p>
    <w:p>
      <w:pPr>
        <w:pStyle w:val="Cuerpodetexto"/>
        <w:spacing w:lineRule="auto" w:line="240"/>
        <w:jc w:val="both"/>
        <w:rPr/>
      </w:pPr>
      <w:r>
        <w:rPr>
          <w:i/>
          <w:iCs/>
          <w:sz w:val="18"/>
          <w:szCs w:val="18"/>
        </w:rPr>
        <w:t>Conocimiento de l</w:t>
      </w:r>
      <w:r>
        <w:rPr>
          <w:i/>
          <w:iCs/>
          <w:sz w:val="18"/>
          <w:szCs w:val="18"/>
        </w:rPr>
        <w:t xml:space="preserve">enguas oficiales de la Unión Europea, diferentes de la española, </w:t>
      </w:r>
      <w:r>
        <w:rPr>
          <w:i/>
          <w:iCs/>
          <w:sz w:val="18"/>
          <w:szCs w:val="18"/>
        </w:rPr>
        <w:t>acreditado mediante t</w:t>
      </w:r>
      <w:r>
        <w:rPr>
          <w:i/>
          <w:iCs/>
          <w:sz w:val="18"/>
          <w:szCs w:val="18"/>
        </w:rPr>
        <w:t xml:space="preserve">ítulos, diplomas y certificados expedidos por las escuelas oficiales de idiomas, o sus equivalentes, así como los títulos, diplomas y certificados expedidos por Universidades y otras instituciones españolas y extranjeras, que establezca la autoridad educativa correspondiente. </w:t>
      </w:r>
    </w:p>
    <w:p>
      <w:pPr>
        <w:pStyle w:val="Cuerpodetexto"/>
        <w:spacing w:lineRule="auto" w:line="240"/>
        <w:jc w:val="both"/>
        <w:rPr/>
      </w:pPr>
      <w:r>
        <w:rPr>
          <w:i/>
          <w:iCs/>
          <w:sz w:val="18"/>
          <w:szCs w:val="18"/>
        </w:rPr>
        <w:t>Nivel A2 0,25 puntos, Nivel B1 0,50 puntos, Nivel B2 1,00 puntos, Nivel C1 1,50 puntos, Nivel C2 2 puntos: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6"/>
        <w:gridCol w:w="4605"/>
      </w:tblGrid>
      <w:tr>
        <w:trPr>
          <w:trHeight w:val="314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Nivel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Puntos</w:t>
            </w:r>
          </w:p>
        </w:tc>
      </w:tr>
      <w:tr>
        <w:trPr>
          <w:trHeight w:val="404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right="4" w:hanging="0"/>
              <w:jc w:val="both"/>
              <w:rPr>
                <w:rFonts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right="4" w:hanging="0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</w:r>
          </w:p>
        </w:tc>
      </w:tr>
    </w:tbl>
    <w:p>
      <w:pPr>
        <w:pStyle w:val="Cuerpodetexto"/>
        <w:spacing w:lineRule="auto" w:line="360" w:before="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567" w:top="1809" w:footer="567" w:bottom="13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 Unicode MS"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pBdr>
        <w:top w:val="single" w:sz="4" w:space="11" w:color="000000"/>
      </w:pBdr>
      <w:spacing w:before="0" w:after="0"/>
      <w:jc w:val="center"/>
      <w:rPr>
        <w:sz w:val="16"/>
        <w:szCs w:val="16"/>
      </w:rPr>
    </w:pPr>
    <w:r>
      <w:rPr>
        <w:b/>
        <w:sz w:val="18"/>
        <w:szCs w:val="18"/>
      </w:rPr>
      <w:t>Ayuntamiento de Monforte del Cid</w:t>
    </w:r>
  </w:p>
  <w:p>
    <w:pPr>
      <w:pStyle w:val="Cuerpodetexto"/>
      <w:spacing w:before="0" w:after="0"/>
      <w:jc w:val="center"/>
      <w:rPr/>
    </w:pPr>
    <w:r>
      <w:rPr>
        <w:sz w:val="16"/>
        <w:szCs w:val="16"/>
      </w:rPr>
      <w:t>Plaza de España, 1, Monforte del Cid. 03670 (Alicante). Tfno. 965 620 025. Fax: 965 621 435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inline distT="0" distB="0" distL="0" distR="0">
          <wp:extent cx="2095500" cy="69532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9" t="-284" r="-189" b="-284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113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ejaVu Sans" w:cs="DejaVu Sans"/>
      <w:color w:val="auto"/>
      <w:kern w:val="0"/>
      <w:sz w:val="24"/>
      <w:szCs w:val="24"/>
      <w:lang w:val="es-ES" w:eastAsia="zh-CN" w:bidi="hi-IN"/>
    </w:rPr>
  </w:style>
  <w:style w:type="paragraph" w:styleId="Ttulo1">
    <w:name w:val="Heading 1"/>
    <w:basedOn w:val="Ttulo"/>
    <w:next w:val="Cuerpodetexto"/>
    <w:qFormat/>
    <w:p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EndnoteCharacters" w:customStyle="1">
    <w:name w:val="Endnote Characters"/>
    <w:qFormat/>
    <w:rPr/>
  </w:style>
  <w:style w:type="character" w:styleId="FootnoteCharacters" w:customStyle="1">
    <w:name w:val="Footnote Characters"/>
    <w:qFormat/>
    <w:rPr/>
  </w:style>
  <w:style w:type="character" w:styleId="EnlacedeInternet">
    <w:name w:val="Enlace de Internet"/>
    <w:rPr>
      <w:color w:val="000080"/>
      <w:u w:val="single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283"/>
    </w:pPr>
    <w:rPr>
      <w:rFonts w:ascii="Liberation Sans" w:hAnsi="Liberation Sans" w:cs="Liberation San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imes New Roman"/>
      <w:lang w:bidi="ar-SA"/>
    </w:rPr>
  </w:style>
  <w:style w:type="paragraph" w:styleId="Ttulo2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Lneahorizontal" w:customStyle="1">
    <w:name w:val="Línea horizontal"/>
    <w:basedOn w:val="Normal"/>
    <w:next w:val="Cuerpodetexto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qFormat/>
    <w:pPr/>
    <w:rPr>
      <w:i/>
    </w:rPr>
  </w:style>
  <w:style w:type="paragraph" w:styleId="Contenidodelatabla" w:customStyle="1">
    <w:name w:val="Contenido de la tabla"/>
    <w:basedOn w:val="Normal"/>
    <w:qFormat/>
    <w:pPr>
      <w:suppressLineNumbers/>
    </w:pPr>
    <w:rPr>
      <w:rFonts w:eastAsia="Lucida Sans Unicode" w:cs="Times New Roman"/>
      <w:kern w:val="2"/>
      <w:sz w:val="22"/>
      <w:lang w:bidi="ar-SA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b2f4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es-ES" w:eastAsia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c0d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LibreOffice/7.2.7.2$Windows_X86_64 LibreOffice_project/8d71d29d553c0f7dcbfa38fbfda25ee34cce99a2</Application>
  <AppVersion>15.0000</AppVersion>
  <Pages>3</Pages>
  <Words>609</Words>
  <Characters>3292</Characters>
  <CharactersWithSpaces>3818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2025-12-16T08:39:00Z</dcterms:created>
  <dc:creator>Desiree Clavel</dc:creator>
  <dc:description/>
  <dc:language>es-ES</dc:language>
  <cp:lastModifiedBy/>
  <cp:lastPrinted>1899-12-31T23:00:00Z</cp:lastPrinted>
  <dcterms:modified xsi:type="dcterms:W3CDTF">2026-01-08T12:13:17Z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